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E3E3E"/>
          <w:spacing w:val="0"/>
          <w:sz w:val="20"/>
          <w:szCs w:val="20"/>
        </w:rPr>
      </w:pPr>
      <w:bookmarkStart w:id="0" w:name="_GoBack"/>
      <w:r>
        <w:rPr>
          <w:rFonts w:ascii="仿宋" w:hAnsi="仿宋" w:eastAsia="仿宋" w:cs="仿宋"/>
          <w:i w:val="0"/>
          <w:caps w:val="0"/>
          <w:color w:val="3E3E3E"/>
          <w:spacing w:val="0"/>
          <w:sz w:val="26"/>
          <w:szCs w:val="26"/>
          <w:shd w:val="clear" w:fill="FFFFFF"/>
        </w:rPr>
        <w:t>苏州大学应用技术学院</w:t>
      </w:r>
      <w:r>
        <w:rPr>
          <w:rFonts w:ascii="仿宋" w:hAnsi="仿宋" w:eastAsia="仿宋" w:cs="仿宋"/>
          <w:b/>
          <w:i w:val="0"/>
          <w:caps w:val="0"/>
          <w:color w:val="3E3E3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招聘岗位列表</w:t>
      </w:r>
    </w:p>
    <w:bookmarkEnd w:id="0"/>
    <w:tbl>
      <w:tblPr>
        <w:tblW w:w="85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850"/>
        <w:gridCol w:w="5671"/>
        <w:gridCol w:w="10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5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相关要求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机械实验岗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机械类专业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）严格遵守实训中心的各项规章制度，熟练掌握实验实训教学的原理和实验技术，掌握实验实训室仪器设备的性能、使用方法及操作步骤，做好实验实训室仪器设备维护、保养、修理等相关工作；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）熟练掌握机械类实验设备的使用，能够指导机械类专业实验和实训课程、金工实习，编写实验实训指导大纲、实训操作指导书；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）掌握发那科系统数控设备（数控车床、立式加工中心）、钳工、快速成型、普通车床和铣床操作技能，具有相关技师以上职业资格证书者优先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电气类实验岗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机械类、电气类、自动化类专业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）实验室设备的日常维护、保养，实验耗材管理，课前准备工作；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）熟练掌握电气类实验设备的使用，能够指导电气类专业实验和实训课程；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）掌握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PLC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（西门子和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系统）编程，具有高级工以上职业资格证书者优先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计算机实验岗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计算机类专业、信息与计算科学专业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）实验室设备的日常维护、保养，实验耗材管理，课前准备工作；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）熟悉各种计算机开发软件的使用，能够指导计算机、软件和物联网等专业的实验和实训课程；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）精通软件编程和算法设计，具有相关技能证书、专业技术资格证书者优先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文旅学院实验岗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计算机类专业或旅游管理类专业</w:t>
            </w:r>
          </w:p>
        </w:tc>
        <w:tc>
          <w:tcPr>
            <w:tcW w:w="5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）实验室设备的日常维护、保养，实验耗材管理，课前准备工作；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）熟悉旅游管理相关软件的使用，能够指导相关专业的实验和实训课程；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）具有相关技能证书、专业技术资格证书者优先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95D3B"/>
    <w:rsid w:val="60695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2020-09-23T07:00:00Z</dcterms:created>
  <dc:creator>ASUS</dc:creator>
  <cp:lastModifiedBy>ASUS</cp:lastModifiedBy>
  <dcterms:modified xsi:type="dcterms:W3CDTF">2020-09-23T07:01:09Z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